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9DA" w:rsidRDefault="001819DA" w:rsidP="001819DA">
      <w:pPr>
        <w:pStyle w:val="Titre1"/>
      </w:pPr>
      <w:r>
        <w:t>De la vision partagé au programme des mesures</w:t>
      </w:r>
    </w:p>
    <w:p w:rsidR="001819DA" w:rsidRDefault="001819DA" w:rsidP="001819DA">
      <w:pPr>
        <w:rPr>
          <w:rFonts w:ascii="Arial" w:hAnsi="Arial" w:cs="Arial"/>
          <w:sz w:val="20"/>
          <w:szCs w:val="20"/>
        </w:rPr>
      </w:pPr>
      <w:r w:rsidRPr="001819DA">
        <w:rPr>
          <w:rFonts w:ascii="Arial" w:hAnsi="Arial" w:cs="Arial"/>
          <w:sz w:val="20"/>
          <w:szCs w:val="20"/>
        </w:rPr>
        <w:t xml:space="preserve">Troisième round des réunions des plateformes de concertation nationales pour l’élaboration du </w:t>
      </w:r>
      <w:r w:rsidR="00C57FCE" w:rsidRPr="001819DA">
        <w:rPr>
          <w:rFonts w:ascii="Arial" w:hAnsi="Arial" w:cs="Arial"/>
          <w:sz w:val="20"/>
          <w:szCs w:val="20"/>
        </w:rPr>
        <w:t>S</w:t>
      </w:r>
      <w:r w:rsidR="00C57FCE">
        <w:rPr>
          <w:rFonts w:ascii="Arial" w:hAnsi="Arial" w:cs="Arial"/>
          <w:sz w:val="20"/>
          <w:szCs w:val="20"/>
        </w:rPr>
        <w:t xml:space="preserve">chéma </w:t>
      </w:r>
      <w:r w:rsidRPr="001819DA">
        <w:rPr>
          <w:rFonts w:ascii="Arial" w:hAnsi="Arial" w:cs="Arial"/>
          <w:sz w:val="20"/>
          <w:szCs w:val="20"/>
        </w:rPr>
        <w:t>D</w:t>
      </w:r>
      <w:r w:rsidR="00C57FCE">
        <w:rPr>
          <w:rFonts w:ascii="Arial" w:hAnsi="Arial" w:cs="Arial"/>
          <w:sz w:val="20"/>
          <w:szCs w:val="20"/>
        </w:rPr>
        <w:t>irecteur d’</w:t>
      </w:r>
      <w:r w:rsidR="00C57FCE" w:rsidRPr="001819DA">
        <w:rPr>
          <w:rFonts w:ascii="Arial" w:hAnsi="Arial" w:cs="Arial"/>
          <w:sz w:val="20"/>
          <w:szCs w:val="20"/>
        </w:rPr>
        <w:t>A</w:t>
      </w:r>
      <w:r w:rsidR="00C57FCE">
        <w:rPr>
          <w:rFonts w:ascii="Arial" w:hAnsi="Arial" w:cs="Arial"/>
          <w:sz w:val="20"/>
          <w:szCs w:val="20"/>
        </w:rPr>
        <w:t xml:space="preserve">ménagement et de </w:t>
      </w:r>
      <w:r w:rsidRPr="001819DA">
        <w:rPr>
          <w:rFonts w:ascii="Arial" w:hAnsi="Arial" w:cs="Arial"/>
          <w:sz w:val="20"/>
          <w:szCs w:val="20"/>
        </w:rPr>
        <w:t>G</w:t>
      </w:r>
      <w:r w:rsidR="00C926EC">
        <w:rPr>
          <w:rFonts w:ascii="Arial" w:hAnsi="Arial" w:cs="Arial"/>
          <w:sz w:val="20"/>
          <w:szCs w:val="20"/>
        </w:rPr>
        <w:t xml:space="preserve">estion des </w:t>
      </w:r>
      <w:r w:rsidRPr="001819DA">
        <w:rPr>
          <w:rFonts w:ascii="Arial" w:hAnsi="Arial" w:cs="Arial"/>
          <w:sz w:val="20"/>
          <w:szCs w:val="20"/>
        </w:rPr>
        <w:t>E</w:t>
      </w:r>
      <w:r w:rsidR="00C57FCE">
        <w:rPr>
          <w:rFonts w:ascii="Arial" w:hAnsi="Arial" w:cs="Arial"/>
          <w:sz w:val="20"/>
          <w:szCs w:val="20"/>
        </w:rPr>
        <w:t>au</w:t>
      </w:r>
      <w:r w:rsidR="00C926EC">
        <w:rPr>
          <w:rFonts w:ascii="Arial" w:hAnsi="Arial" w:cs="Arial"/>
          <w:sz w:val="20"/>
          <w:szCs w:val="20"/>
        </w:rPr>
        <w:t xml:space="preserve">x </w:t>
      </w:r>
      <w:r w:rsidR="007B2ACD">
        <w:rPr>
          <w:rFonts w:ascii="Arial" w:hAnsi="Arial" w:cs="Arial"/>
          <w:sz w:val="20"/>
          <w:szCs w:val="20"/>
        </w:rPr>
        <w:t>(SDAGE)</w:t>
      </w:r>
      <w:r w:rsidR="007B2ACD">
        <w:rPr>
          <w:rFonts w:ascii="Arial" w:hAnsi="Arial" w:cs="Arial"/>
          <w:sz w:val="20"/>
          <w:szCs w:val="20"/>
        </w:rPr>
        <w:t xml:space="preserve"> </w:t>
      </w:r>
      <w:bookmarkStart w:id="0" w:name="_GoBack"/>
      <w:bookmarkEnd w:id="0"/>
      <w:r w:rsidR="00C926EC">
        <w:rPr>
          <w:rFonts w:ascii="Arial" w:hAnsi="Arial" w:cs="Arial"/>
          <w:sz w:val="20"/>
          <w:szCs w:val="20"/>
        </w:rPr>
        <w:t>du ba</w:t>
      </w:r>
      <w:r w:rsidR="00C57FCE">
        <w:rPr>
          <w:rFonts w:ascii="Arial" w:hAnsi="Arial" w:cs="Arial"/>
          <w:sz w:val="20"/>
          <w:szCs w:val="20"/>
        </w:rPr>
        <w:t xml:space="preserve">ssin du Congo </w:t>
      </w:r>
    </w:p>
    <w:p w:rsidR="001819DA" w:rsidRPr="001819DA" w:rsidRDefault="001819DA" w:rsidP="001819DA">
      <w:pPr>
        <w:rPr>
          <w:rFonts w:ascii="Arial" w:hAnsi="Arial" w:cs="Arial"/>
          <w:sz w:val="20"/>
          <w:szCs w:val="20"/>
        </w:rPr>
      </w:pPr>
      <w:r>
        <w:rPr>
          <w:rFonts w:ascii="Arial" w:hAnsi="Arial" w:cs="Arial"/>
          <w:noProof/>
          <w:sz w:val="20"/>
          <w:szCs w:val="20"/>
          <w:lang w:eastAsia="fr-FR"/>
        </w:rPr>
        <w:drawing>
          <wp:inline distT="0" distB="0" distL="0" distR="0">
            <wp:extent cx="5764530" cy="3840480"/>
            <wp:effectExtent l="0" t="0" r="7620" b="7620"/>
            <wp:docPr id="1" name="Image 1" descr="C:\Users\Administrateur\Desktop\Photo-Famille-PCN-III-Bra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Photo-Famille-PCN-III-Brazz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4530" cy="3840480"/>
                    </a:xfrm>
                    <a:prstGeom prst="rect">
                      <a:avLst/>
                    </a:prstGeom>
                    <a:noFill/>
                    <a:ln>
                      <a:noFill/>
                    </a:ln>
                  </pic:spPr>
                </pic:pic>
              </a:graphicData>
            </a:graphic>
          </wp:inline>
        </w:drawing>
      </w:r>
    </w:p>
    <w:p w:rsidR="001819DA" w:rsidRPr="001819DA" w:rsidRDefault="001819DA" w:rsidP="003A2132">
      <w:pPr>
        <w:jc w:val="both"/>
        <w:rPr>
          <w:rFonts w:ascii="Arial" w:hAnsi="Arial" w:cs="Arial"/>
          <w:sz w:val="20"/>
          <w:szCs w:val="20"/>
        </w:rPr>
      </w:pPr>
      <w:r w:rsidRPr="001819DA">
        <w:rPr>
          <w:rFonts w:ascii="Arial" w:hAnsi="Arial" w:cs="Arial"/>
          <w:sz w:val="20"/>
          <w:szCs w:val="20"/>
        </w:rPr>
        <w:t>Suite au premier round des plateformes de concertation nationales (PCN) consacré à la réalisation d’un état des lieux et au deuxième round consacré à la définition d’une vision partagé, la CICOS vient de démarrer le deuxième round pour l’élaboration du programme des mesures. L’équipe de pilotage composée des experts de la CICOS, de la GIZ et du consultant GFA, conduit et facilite les ateliers nationaux en Républ</w:t>
      </w:r>
      <w:r w:rsidR="003A2132">
        <w:rPr>
          <w:rFonts w:ascii="Arial" w:hAnsi="Arial" w:cs="Arial"/>
          <w:sz w:val="20"/>
          <w:szCs w:val="20"/>
        </w:rPr>
        <w:t>ique du Congo (du 22 au 24 septembre</w:t>
      </w:r>
      <w:r w:rsidRPr="001819DA">
        <w:rPr>
          <w:rFonts w:ascii="Arial" w:hAnsi="Arial" w:cs="Arial"/>
          <w:sz w:val="20"/>
          <w:szCs w:val="20"/>
        </w:rPr>
        <w:t xml:space="preserve"> 2015), en République Gabonaise (du 29 sept</w:t>
      </w:r>
      <w:r w:rsidR="003A2132">
        <w:rPr>
          <w:rFonts w:ascii="Arial" w:hAnsi="Arial" w:cs="Arial"/>
          <w:sz w:val="20"/>
          <w:szCs w:val="20"/>
        </w:rPr>
        <w:t>embre</w:t>
      </w:r>
      <w:r w:rsidRPr="001819DA">
        <w:rPr>
          <w:rFonts w:ascii="Arial" w:hAnsi="Arial" w:cs="Arial"/>
          <w:sz w:val="20"/>
          <w:szCs w:val="20"/>
        </w:rPr>
        <w:t xml:space="preserve">  au 1</w:t>
      </w:r>
      <w:r w:rsidR="003A2132" w:rsidRPr="003A2132">
        <w:rPr>
          <w:rFonts w:ascii="Arial" w:hAnsi="Arial" w:cs="Arial"/>
          <w:sz w:val="20"/>
          <w:szCs w:val="20"/>
          <w:vertAlign w:val="superscript"/>
        </w:rPr>
        <w:t>er</w:t>
      </w:r>
      <w:r w:rsidR="003A2132">
        <w:rPr>
          <w:rFonts w:ascii="Arial" w:hAnsi="Arial" w:cs="Arial"/>
          <w:sz w:val="20"/>
          <w:szCs w:val="20"/>
        </w:rPr>
        <w:t xml:space="preserve"> </w:t>
      </w:r>
      <w:r w:rsidRPr="001819DA">
        <w:rPr>
          <w:rFonts w:ascii="Arial" w:hAnsi="Arial" w:cs="Arial"/>
          <w:sz w:val="20"/>
          <w:szCs w:val="20"/>
        </w:rPr>
        <w:t xml:space="preserve"> octobre 2015), au Cameroun (du 6  au 8 oct</w:t>
      </w:r>
      <w:r w:rsidR="003A2132">
        <w:rPr>
          <w:rFonts w:ascii="Arial" w:hAnsi="Arial" w:cs="Arial"/>
          <w:sz w:val="20"/>
          <w:szCs w:val="20"/>
        </w:rPr>
        <w:t>obre</w:t>
      </w:r>
      <w:r w:rsidRPr="001819DA">
        <w:rPr>
          <w:rFonts w:ascii="Arial" w:hAnsi="Arial" w:cs="Arial"/>
          <w:sz w:val="20"/>
          <w:szCs w:val="20"/>
        </w:rPr>
        <w:t xml:space="preserve">  2015) et enfin en RDC (du 13 au 15 oct</w:t>
      </w:r>
      <w:r w:rsidR="003A2132">
        <w:rPr>
          <w:rFonts w:ascii="Arial" w:hAnsi="Arial" w:cs="Arial"/>
          <w:sz w:val="20"/>
          <w:szCs w:val="20"/>
        </w:rPr>
        <w:t>obre</w:t>
      </w:r>
      <w:r w:rsidRPr="001819DA">
        <w:rPr>
          <w:rFonts w:ascii="Arial" w:hAnsi="Arial" w:cs="Arial"/>
          <w:sz w:val="20"/>
          <w:szCs w:val="20"/>
        </w:rPr>
        <w:t xml:space="preserve"> 2015). La plateforme de concertation nationale pour la République Centrafricaine aura lieu du 10 au 12 nov</w:t>
      </w:r>
      <w:r w:rsidR="003A2132">
        <w:rPr>
          <w:rFonts w:ascii="Arial" w:hAnsi="Arial" w:cs="Arial"/>
          <w:sz w:val="20"/>
          <w:szCs w:val="20"/>
        </w:rPr>
        <w:t>embre</w:t>
      </w:r>
      <w:r w:rsidRPr="001819DA">
        <w:rPr>
          <w:rFonts w:ascii="Arial" w:hAnsi="Arial" w:cs="Arial"/>
          <w:sz w:val="20"/>
          <w:szCs w:val="20"/>
        </w:rPr>
        <w:t xml:space="preserve"> 2015.</w:t>
      </w:r>
    </w:p>
    <w:p w:rsidR="001819DA" w:rsidRPr="001819DA" w:rsidRDefault="001819DA" w:rsidP="003A2132">
      <w:pPr>
        <w:jc w:val="both"/>
        <w:rPr>
          <w:rFonts w:ascii="Arial" w:hAnsi="Arial" w:cs="Arial"/>
          <w:sz w:val="20"/>
          <w:szCs w:val="20"/>
          <w:lang w:val="fr-CA"/>
        </w:rPr>
      </w:pPr>
      <w:r w:rsidRPr="001819DA">
        <w:rPr>
          <w:rFonts w:ascii="Arial" w:hAnsi="Arial" w:cs="Arial"/>
          <w:sz w:val="20"/>
          <w:szCs w:val="20"/>
          <w:lang w:val="fr-CA"/>
        </w:rPr>
        <w:t xml:space="preserve">Lors des deux premières rondes de concertation les </w:t>
      </w:r>
      <w:r w:rsidR="003A2132" w:rsidRPr="001819DA">
        <w:rPr>
          <w:rFonts w:ascii="Arial" w:hAnsi="Arial" w:cs="Arial"/>
          <w:sz w:val="20"/>
          <w:szCs w:val="20"/>
          <w:lang w:val="fr-CA"/>
        </w:rPr>
        <w:t>États</w:t>
      </w:r>
      <w:r w:rsidRPr="001819DA">
        <w:rPr>
          <w:rFonts w:ascii="Arial" w:hAnsi="Arial" w:cs="Arial"/>
          <w:sz w:val="20"/>
          <w:szCs w:val="20"/>
          <w:lang w:val="fr-CA"/>
        </w:rPr>
        <w:t xml:space="preserve"> ont défini avec la CICOS l’État des Lieux et la Vision Partagée du SDAGE, qui présentent respectivement la situation actuelle dans le bassin et les objectifs de développement pour la sous-région. </w:t>
      </w:r>
    </w:p>
    <w:p w:rsidR="001819DA" w:rsidRDefault="001819DA" w:rsidP="003A2132">
      <w:pPr>
        <w:jc w:val="both"/>
        <w:rPr>
          <w:rFonts w:ascii="Arial" w:hAnsi="Arial" w:cs="Arial"/>
          <w:sz w:val="20"/>
          <w:szCs w:val="20"/>
          <w:lang w:val="fr-CA"/>
        </w:rPr>
      </w:pPr>
      <w:r w:rsidRPr="001819DA">
        <w:rPr>
          <w:rFonts w:ascii="Arial" w:hAnsi="Arial" w:cs="Arial"/>
          <w:sz w:val="20"/>
          <w:szCs w:val="20"/>
          <w:lang w:val="fr-CA"/>
        </w:rPr>
        <w:t xml:space="preserve">Il s’agit désormais de traduire en actions concrètes ces analyses et objectifs, afin de faire des ressources en eau un moteur de croissance économique et d’équité sociale, tout en assurant la préservation de </w:t>
      </w:r>
      <w:r w:rsidR="003A2132">
        <w:rPr>
          <w:rFonts w:ascii="Arial" w:hAnsi="Arial" w:cs="Arial"/>
          <w:sz w:val="20"/>
          <w:szCs w:val="20"/>
          <w:lang w:val="fr-CA"/>
        </w:rPr>
        <w:t>l’environnement. Ce qui n’est évidemment</w:t>
      </w:r>
      <w:r w:rsidRPr="001819DA">
        <w:rPr>
          <w:rFonts w:ascii="Arial" w:hAnsi="Arial" w:cs="Arial"/>
          <w:sz w:val="20"/>
          <w:szCs w:val="20"/>
          <w:lang w:val="fr-CA"/>
        </w:rPr>
        <w:t xml:space="preserve"> pas chose facile. Et c’est pour cette raison que la CICOS vient une fois de plus consulter les Etats, car c’est les usagers et les gesti</w:t>
      </w:r>
      <w:r w:rsidR="003A2132">
        <w:rPr>
          <w:rFonts w:ascii="Arial" w:hAnsi="Arial" w:cs="Arial"/>
          <w:sz w:val="20"/>
          <w:szCs w:val="20"/>
          <w:lang w:val="fr-CA"/>
        </w:rPr>
        <w:t>onnaires de la ressource qui sont</w:t>
      </w:r>
      <w:r w:rsidRPr="001819DA">
        <w:rPr>
          <w:rFonts w:ascii="Arial" w:hAnsi="Arial" w:cs="Arial"/>
          <w:sz w:val="20"/>
          <w:szCs w:val="20"/>
          <w:lang w:val="fr-CA"/>
        </w:rPr>
        <w:t xml:space="preserve"> les mieux placé</w:t>
      </w:r>
      <w:r w:rsidR="003A2132">
        <w:rPr>
          <w:rFonts w:ascii="Arial" w:hAnsi="Arial" w:cs="Arial"/>
          <w:sz w:val="20"/>
          <w:szCs w:val="20"/>
          <w:lang w:val="fr-CA"/>
        </w:rPr>
        <w:t>s</w:t>
      </w:r>
      <w:r w:rsidRPr="001819DA">
        <w:rPr>
          <w:rFonts w:ascii="Arial" w:hAnsi="Arial" w:cs="Arial"/>
          <w:sz w:val="20"/>
          <w:szCs w:val="20"/>
          <w:lang w:val="fr-CA"/>
        </w:rPr>
        <w:t xml:space="preserve"> pour savoir ce qui doit être fait et surtout comment le faire. Le programme de mesures de la CICOS, c’est avant le tout le programme des États et de leurs parties prenantes. </w:t>
      </w:r>
    </w:p>
    <w:p w:rsidR="003A2132" w:rsidRPr="001819DA" w:rsidRDefault="003A2132" w:rsidP="003A2132">
      <w:pPr>
        <w:jc w:val="both"/>
        <w:rPr>
          <w:rFonts w:ascii="Arial" w:hAnsi="Arial" w:cs="Arial"/>
          <w:sz w:val="20"/>
          <w:szCs w:val="20"/>
          <w:lang w:val="fr-CA"/>
        </w:rPr>
      </w:pPr>
      <w:r>
        <w:rPr>
          <w:rFonts w:ascii="Arial" w:hAnsi="Arial" w:cs="Arial"/>
          <w:sz w:val="20"/>
          <w:szCs w:val="20"/>
          <w:lang w:val="fr-CA"/>
        </w:rPr>
        <w:t xml:space="preserve">L’atelier de Brazzaville qui vient de s’achever a déjà annoncé les couleurs avec une participation active des acteurs qui ont identifié les premières mesures qui prennent en compte les secteurs </w:t>
      </w:r>
      <w:r>
        <w:rPr>
          <w:rFonts w:ascii="Arial" w:hAnsi="Arial" w:cs="Arial"/>
          <w:sz w:val="20"/>
          <w:szCs w:val="20"/>
          <w:lang w:val="fr-CA"/>
        </w:rPr>
        <w:lastRenderedPageBreak/>
        <w:t>prioritaires au niveau du pays pour un développement harmonieux dans le bassin du Congo. Prochaine étape, le Cameroun.</w:t>
      </w:r>
    </w:p>
    <w:p w:rsidR="00143D74" w:rsidRPr="001819DA" w:rsidRDefault="00143D74" w:rsidP="003A2132">
      <w:pPr>
        <w:jc w:val="both"/>
        <w:rPr>
          <w:rFonts w:ascii="Arial" w:hAnsi="Arial" w:cs="Arial"/>
          <w:sz w:val="20"/>
          <w:szCs w:val="20"/>
        </w:rPr>
      </w:pPr>
    </w:p>
    <w:sectPr w:rsidR="00143D74" w:rsidRPr="00181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DA"/>
    <w:rsid w:val="00143D74"/>
    <w:rsid w:val="001819DA"/>
    <w:rsid w:val="003A2132"/>
    <w:rsid w:val="007B2ACD"/>
    <w:rsid w:val="00C57FCE"/>
    <w:rsid w:val="00C92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71535-DF93-4711-8554-9AAE3329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81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19DA"/>
    <w:pPr>
      <w:spacing w:before="100" w:beforeAutospacing="1" w:after="225"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819DA"/>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1819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20054">
      <w:bodyDiv w:val="1"/>
      <w:marLeft w:val="0"/>
      <w:marRight w:val="0"/>
      <w:marTop w:val="0"/>
      <w:marBottom w:val="0"/>
      <w:divBdr>
        <w:top w:val="none" w:sz="0" w:space="0" w:color="auto"/>
        <w:left w:val="none" w:sz="0" w:space="0" w:color="auto"/>
        <w:bottom w:val="none" w:sz="0" w:space="0" w:color="auto"/>
        <w:right w:val="none" w:sz="0" w:space="0" w:color="auto"/>
      </w:divBdr>
      <w:divsChild>
        <w:div w:id="238560266">
          <w:marLeft w:val="0"/>
          <w:marRight w:val="0"/>
          <w:marTop w:val="0"/>
          <w:marBottom w:val="0"/>
          <w:divBdr>
            <w:top w:val="none" w:sz="0" w:space="0" w:color="auto"/>
            <w:left w:val="none" w:sz="0" w:space="0" w:color="auto"/>
            <w:bottom w:val="none" w:sz="0" w:space="0" w:color="auto"/>
            <w:right w:val="none" w:sz="0" w:space="0" w:color="auto"/>
          </w:divBdr>
          <w:divsChild>
            <w:div w:id="1593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User</cp:lastModifiedBy>
  <cp:revision>5</cp:revision>
  <dcterms:created xsi:type="dcterms:W3CDTF">2015-09-23T15:34:00Z</dcterms:created>
  <dcterms:modified xsi:type="dcterms:W3CDTF">2015-09-28T08:15:00Z</dcterms:modified>
</cp:coreProperties>
</file>